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12" w:lineRule="auto"/>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ZAŁĄCZNIK DO REGULAMINU OGÓLNEGO SKLEPU INTERNETOWEGO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12" w:lineRule="auto"/>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REGULAMIN PRODUKTU</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12" w:lineRule="auto"/>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PRODUKTY CYFROWE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12"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12" w:lineRule="auto"/>
        <w:jc w:val="center"/>
        <w:rPr>
          <w:rFonts w:ascii="Verdana" w:cs="Verdana" w:eastAsia="Verdana" w:hAnsi="Verdana"/>
          <w:b w:val="1"/>
          <w:color w:val="000000"/>
          <w:sz w:val="18"/>
          <w:szCs w:val="18"/>
          <w:u w:val="single"/>
        </w:rPr>
      </w:pPr>
      <w:r w:rsidDel="00000000" w:rsidR="00000000" w:rsidRPr="00000000">
        <w:rPr>
          <w:rFonts w:ascii="Verdana" w:cs="Verdana" w:eastAsia="Verdana" w:hAnsi="Verdana"/>
          <w:b w:val="1"/>
          <w:color w:val="000000"/>
          <w:sz w:val="18"/>
          <w:szCs w:val="18"/>
          <w:u w:val="single"/>
          <w:rtl w:val="0"/>
        </w:rPr>
        <w:t xml:space="preserve">wraz z</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12"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07">
      <w:pPr>
        <w:spacing w:line="312"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INFORMACJAMI DOTYCZĄCYMI KORZYSTANIA PRZEZ </w:t>
        <w:br w:type="textWrapping"/>
        <w:t xml:space="preserve">KLIENTA KONSUMENTA</w:t>
      </w:r>
    </w:p>
    <w:p w:rsidR="00000000" w:rsidDel="00000000" w:rsidP="00000000" w:rsidRDefault="00000000" w:rsidRPr="00000000" w14:paraId="00000008">
      <w:pPr>
        <w:spacing w:line="312" w:lineRule="auto"/>
        <w:jc w:val="center"/>
        <w:rPr>
          <w:rFonts w:ascii="Verdana" w:cs="Verdana" w:eastAsia="Verdana" w:hAnsi="Verdana"/>
          <w:b w:val="1"/>
          <w:sz w:val="18"/>
          <w:szCs w:val="18"/>
        </w:rPr>
      </w:pPr>
      <w:r w:rsidDel="00000000" w:rsidR="00000000" w:rsidRPr="00000000">
        <w:rPr>
          <w:rFonts w:ascii="Verdana" w:cs="Verdana" w:eastAsia="Verdana" w:hAnsi="Verdana"/>
          <w:b w:val="1"/>
          <w:color w:val="000000"/>
          <w:sz w:val="18"/>
          <w:szCs w:val="18"/>
          <w:rtl w:val="0"/>
        </w:rPr>
        <w:t xml:space="preserve">Z PRAWA ODSTĄPIENIA OD UMOWY SPRZEDAŻY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12"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12" w:lineRule="auto"/>
        <w:jc w:val="center"/>
        <w:rPr>
          <w:rFonts w:ascii="Verdana" w:cs="Verdana" w:eastAsia="Verdana" w:hAnsi="Verdana"/>
          <w:b w:val="1"/>
          <w:color w:val="000000"/>
          <w:sz w:val="18"/>
          <w:szCs w:val="18"/>
          <w:u w:val="single"/>
        </w:rPr>
      </w:pPr>
      <w:r w:rsidDel="00000000" w:rsidR="00000000" w:rsidRPr="00000000">
        <w:rPr>
          <w:rFonts w:ascii="Verdana" w:cs="Verdana" w:eastAsia="Verdana" w:hAnsi="Verdana"/>
          <w:b w:val="1"/>
          <w:color w:val="000000"/>
          <w:sz w:val="18"/>
          <w:szCs w:val="18"/>
          <w:u w:val="single"/>
          <w:rtl w:val="0"/>
        </w:rPr>
        <w:t xml:space="preserve">oraz</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12"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0C">
      <w:pPr>
        <w:spacing w:line="312"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WZOREM FORMULARZA ODSTĄPIENIA OD UMOWY SPRZEDAŻY</w:t>
      </w:r>
    </w:p>
    <w:p w:rsidR="00000000" w:rsidDel="00000000" w:rsidP="00000000" w:rsidRDefault="00000000" w:rsidRPr="00000000" w14:paraId="0000000D">
      <w:pPr>
        <w:spacing w:line="312"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 PRZEZ KLIENTA KONSUMENTA</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12" w:lineRule="auto"/>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12"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§1 Definicje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12"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12"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Ilekroć w Regulaminie mowa o:</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line="312" w:lineRule="auto"/>
        <w:ind w:left="851" w:hanging="284"/>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b w:val="1"/>
          <w:color w:val="000000"/>
          <w:sz w:val="18"/>
          <w:szCs w:val="18"/>
          <w:rtl w:val="0"/>
        </w:rPr>
        <w:t xml:space="preserve">Produkcie Cyfrowym </w:t>
      </w:r>
      <w:r w:rsidDel="00000000" w:rsidR="00000000" w:rsidRPr="00000000">
        <w:rPr>
          <w:rFonts w:ascii="Verdana" w:cs="Verdana" w:eastAsia="Verdana" w:hAnsi="Verdana"/>
          <w:color w:val="000000"/>
          <w:sz w:val="18"/>
          <w:szCs w:val="18"/>
          <w:rtl w:val="0"/>
        </w:rPr>
        <w:t xml:space="preserve">– należy przez to rozumieć Produkt, który stanowi treści cyfrowe niedostarczane na nośniku materialnym w rozumieniu art. 38 ust.1 pkt. 13 ustawy o prawach konsumenta, a także usługę cyfrową.</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line="312" w:lineRule="auto"/>
        <w:ind w:left="851" w:hanging="284"/>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Środowisku Cyfrowym </w:t>
      </w:r>
      <w:r w:rsidDel="00000000" w:rsidR="00000000" w:rsidRPr="00000000">
        <w:rPr>
          <w:rFonts w:ascii="Verdana" w:cs="Verdana" w:eastAsia="Verdana" w:hAnsi="Verdana"/>
          <w:color w:val="000000"/>
          <w:sz w:val="18"/>
          <w:szCs w:val="18"/>
          <w:rtl w:val="0"/>
        </w:rPr>
        <w:t xml:space="preserve">– należy przez to rozumieć sprzęt komputerowy, oprogramowanie i połączenie sieciowe wykorzystywane przez Klienta w celu uzyskania dostępu i korzystania z Produktu Cyfrowego.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12" w:lineRule="auto"/>
        <w:jc w:val="both"/>
        <w:rPr>
          <w:rFonts w:ascii="Verdana" w:cs="Verdana" w:eastAsia="Verdana" w:hAnsi="Verdana"/>
          <w:b w:val="1"/>
          <w:color w:val="000000"/>
          <w:sz w:val="18"/>
          <w:szCs w:val="18"/>
        </w:rPr>
      </w:pPr>
      <w:r w:rsidDel="00000000" w:rsidR="00000000" w:rsidRPr="00000000">
        <w:rPr>
          <w:rtl w:val="0"/>
        </w:rPr>
      </w:r>
    </w:p>
    <w:bookmarkStart w:colFirst="0" w:colLast="0" w:name="bookmark=id.30j0zll" w:id="0"/>
    <w:bookmarkEnd w:id="0"/>
    <w:bookmarkStart w:colFirst="0" w:colLast="0" w:name="bookmark=id.gjdgxs" w:id="1"/>
    <w:bookmarkEnd w:id="1"/>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12"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§2 Produkty Cyfrowe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12"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line="312" w:lineRule="auto"/>
        <w:ind w:left="851" w:hanging="284"/>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 razie braku zgodności Produktów Cyfrowych z Umową Sprzedaży Klientowi Konsumentowi przysługują uprawnienia określone w rozdziale 5b ustawy o prawach konsumenta.   </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line="312" w:lineRule="auto"/>
        <w:ind w:left="851" w:hanging="284"/>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 razie potrzeby Warunki Sprzedaży Produktów Cyfrowych mogą zawierać informacje i pouczenia:</w:t>
      </w:r>
    </w:p>
    <w:p w:rsidR="00000000" w:rsidDel="00000000" w:rsidP="00000000" w:rsidRDefault="00000000" w:rsidRPr="00000000" w14:paraId="00000019">
      <w:pPr>
        <w:numPr>
          <w:ilvl w:val="1"/>
          <w:numId w:val="4"/>
        </w:numPr>
        <w:pBdr>
          <w:top w:space="0" w:sz="0" w:val="nil"/>
          <w:left w:space="0" w:sz="0" w:val="nil"/>
          <w:bottom w:space="0" w:sz="0" w:val="nil"/>
          <w:right w:space="0" w:sz="0" w:val="nil"/>
          <w:between w:space="0" w:sz="0" w:val="nil"/>
        </w:pBdr>
        <w:spacing w:line="312"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 funkcjonalności Produktów Cyfrowych;</w:t>
      </w:r>
    </w:p>
    <w:p w:rsidR="00000000" w:rsidDel="00000000" w:rsidP="00000000" w:rsidRDefault="00000000" w:rsidRPr="00000000" w14:paraId="0000001A">
      <w:pPr>
        <w:numPr>
          <w:ilvl w:val="1"/>
          <w:numId w:val="4"/>
        </w:numPr>
        <w:pBdr>
          <w:top w:space="0" w:sz="0" w:val="nil"/>
          <w:left w:space="0" w:sz="0" w:val="nil"/>
          <w:bottom w:space="0" w:sz="0" w:val="nil"/>
          <w:right w:space="0" w:sz="0" w:val="nil"/>
          <w:between w:space="0" w:sz="0" w:val="nil"/>
        </w:pBdr>
        <w:spacing w:line="312"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 mających zastosowanie technicznych środkach ochrony Produktów Cyfrowych;</w:t>
      </w:r>
    </w:p>
    <w:p w:rsidR="00000000" w:rsidDel="00000000" w:rsidP="00000000" w:rsidRDefault="00000000" w:rsidRPr="00000000" w14:paraId="0000001B">
      <w:pPr>
        <w:numPr>
          <w:ilvl w:val="1"/>
          <w:numId w:val="4"/>
        </w:numPr>
        <w:pBdr>
          <w:top w:space="0" w:sz="0" w:val="nil"/>
          <w:left w:space="0" w:sz="0" w:val="nil"/>
          <w:bottom w:space="0" w:sz="0" w:val="nil"/>
          <w:right w:space="0" w:sz="0" w:val="nil"/>
          <w:between w:space="0" w:sz="0" w:val="nil"/>
        </w:pBdr>
        <w:spacing w:line="312"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 mających znaczenie kompatybilności i interoperacyjności Produktów Cyfrowych;</w:t>
      </w:r>
    </w:p>
    <w:p w:rsidR="00000000" w:rsidDel="00000000" w:rsidP="00000000" w:rsidRDefault="00000000" w:rsidRPr="00000000" w14:paraId="0000001C">
      <w:pPr>
        <w:numPr>
          <w:ilvl w:val="1"/>
          <w:numId w:val="4"/>
        </w:numPr>
        <w:pBdr>
          <w:top w:space="0" w:sz="0" w:val="nil"/>
          <w:left w:space="0" w:sz="0" w:val="nil"/>
          <w:bottom w:space="0" w:sz="0" w:val="nil"/>
          <w:right w:space="0" w:sz="0" w:val="nil"/>
          <w:between w:space="0" w:sz="0" w:val="nil"/>
        </w:pBdr>
        <w:spacing w:line="312"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 Środowisku Cyfrowym potrzebnym do korzystania z Produktów Cyfrowych.</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pacing w:line="312" w:lineRule="auto"/>
        <w:ind w:left="851" w:hanging="284"/>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Jeżeli Warunki Sprzedaży Produktów Cyfrowych nie określają wymogów co do Środowiska Cyfrowego potrzebnego do korzystania z Produktów Cyfrowych, to przyjmuje się, że dla skorzystania z Produktu Cyfrowego potrzebne jest Środowisko Cyfrowe odpowiadające temu, jakie jest niezbędne dla korzystania ze Sklepu Internetowego. </w:t>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pacing w:line="312"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Sprzedawca dostarcza Klientowi Produkt Cyfrowy:</w:t>
      </w:r>
    </w:p>
    <w:p w:rsidR="00000000" w:rsidDel="00000000" w:rsidP="00000000" w:rsidRDefault="00000000" w:rsidRPr="00000000" w14:paraId="0000001F">
      <w:pPr>
        <w:numPr>
          <w:ilvl w:val="1"/>
          <w:numId w:val="4"/>
        </w:numPr>
        <w:pBdr>
          <w:top w:space="0" w:sz="0" w:val="nil"/>
          <w:left w:space="0" w:sz="0" w:val="nil"/>
          <w:bottom w:space="0" w:sz="0" w:val="nil"/>
          <w:right w:space="0" w:sz="0" w:val="nil"/>
          <w:between w:space="0" w:sz="0" w:val="nil"/>
        </w:pBdr>
        <w:spacing w:line="312"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niezwłocznie po zawarciu Umowy Sprzedaży, chyba że Warunki Sprzedaży stanowią inaczej;</w:t>
      </w:r>
    </w:p>
    <w:p w:rsidR="00000000" w:rsidDel="00000000" w:rsidP="00000000" w:rsidRDefault="00000000" w:rsidRPr="00000000" w14:paraId="00000020">
      <w:pPr>
        <w:numPr>
          <w:ilvl w:val="1"/>
          <w:numId w:val="4"/>
        </w:numPr>
        <w:pBdr>
          <w:top w:space="0" w:sz="0" w:val="nil"/>
          <w:left w:space="0" w:sz="0" w:val="nil"/>
          <w:bottom w:space="0" w:sz="0" w:val="nil"/>
          <w:right w:space="0" w:sz="0" w:val="nil"/>
          <w:between w:space="0" w:sz="0" w:val="nil"/>
        </w:pBdr>
        <w:spacing w:line="312"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 najnowszej jego wersji dostępnej w chwili zawierania Umowy Sprzedaży. </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pacing w:line="312"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Jeżeli z Warunków Sprzedaży wynika, że Sprzedawca zapewni Klientowi czasowy dostęp do Produktu Cyfrowego, to zasady uzyskania tego dostępu określają Warunki Sprzedaży.</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line="312"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Jeżeli z Warunków Sprzedaży wynika, że Klient może pobrać i zapisać Produkt Cyfrowy, to niezwłocznie po zawarciu Umowy Sprzedaży Sprzedawca udostępni Klientowi link umożliwiający pobranie Produktu Cyfrowego przez okres nie krótszy niż określony w Warunkach Sprzedaży. </w:t>
        <w:br w:type="textWrapping"/>
        <w:t xml:space="preserve">Po upływie tego okresu lub wyczerpaniu dostępnej ilości pobrań Produktu Cyfrowego link udostępniony Klientowi staje się nieaktywny (wygasa), a Produkt Cyfrowy uznany jest za prawidłowo dostarczony. </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line="312" w:lineRule="auto"/>
        <w:ind w:left="720" w:hanging="360"/>
        <w:jc w:val="both"/>
        <w:rPr>
          <w:rFonts w:ascii="Verdana" w:cs="Verdana" w:eastAsia="Verdana" w:hAnsi="Verdana"/>
          <w:b w:val="1"/>
          <w:color w:val="000000"/>
          <w:sz w:val="18"/>
          <w:szCs w:val="18"/>
        </w:rPr>
      </w:pPr>
      <w:r w:rsidDel="00000000" w:rsidR="00000000" w:rsidRPr="00000000">
        <w:rPr>
          <w:rFonts w:ascii="Verdana" w:cs="Verdana" w:eastAsia="Verdana" w:hAnsi="Verdana"/>
          <w:color w:val="000000"/>
          <w:sz w:val="18"/>
          <w:szCs w:val="18"/>
          <w:rtl w:val="0"/>
        </w:rPr>
        <w:t xml:space="preserve">Koszt Dostawy Produktu Cyfrowego nie jest wliczony w Cenę i obciąża Sprzedawcę, chyba że Warunki Sprzedaży stanowią inaczej.</w:t>
      </w:r>
      <w:r w:rsidDel="00000000" w:rsidR="00000000" w:rsidRPr="00000000">
        <w:rPr>
          <w:rtl w:val="0"/>
        </w:rPr>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line="312" w:lineRule="auto"/>
        <w:ind w:left="720" w:hanging="360"/>
        <w:jc w:val="both"/>
        <w:rPr>
          <w:rFonts w:ascii="Verdana" w:cs="Verdana" w:eastAsia="Verdana" w:hAnsi="Verdana"/>
          <w:b w:val="1"/>
          <w:color w:val="000000"/>
          <w:sz w:val="18"/>
          <w:szCs w:val="18"/>
        </w:rPr>
      </w:pPr>
      <w:r w:rsidDel="00000000" w:rsidR="00000000" w:rsidRPr="00000000">
        <w:rPr>
          <w:rFonts w:ascii="Verdana" w:cs="Verdana" w:eastAsia="Verdana" w:hAnsi="Verdana"/>
          <w:color w:val="000000"/>
          <w:sz w:val="18"/>
          <w:szCs w:val="18"/>
          <w:rtl w:val="0"/>
        </w:rPr>
        <w:t xml:space="preserve">W przypadku Produktu Cyfrowego Potwierdzenie Zamówienia będzie dodatkowo zawierać informację o udzielonej przez Klienta Konsumenta zgodzie na dostarczenie Produktu Cyfrowego w okolicznościach powodujących utratę prawa odstąpienia od Umowy Sprzedaży.</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12" w:lineRule="auto"/>
        <w:ind w:left="851" w:firstLine="0"/>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12"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§3 Odstąpienie od Umowy Sprzedaży</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12"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line="312"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 zakresie Produktów Cyfrowych Sprzedawca informuje Klienta Konsumenta, że po dostarczeniu przez niego treści cyfrowych przed upływem terminu do odstąpienia od umowy Klient Konsument traci prawo do odstąpienia od Umowy Sprzedaży stosownie do treści art. 38 ust. 1 pkt. 13 ustawy o prawach konsumenta.</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line="312" w:lineRule="auto"/>
        <w:ind w:left="851" w:hanging="284"/>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Klient Konsument, składając Zamówienie na Produkt Cyfrowy, wyraża zgodę Sprzedawcy na jego dostarczenie przed upływem terminu na odstąpienie od Umowy Sprzedaży w rozumieniu art. 38 ust. 1 pkt. 13 ustawy o prawach konsumenta.</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line="312" w:lineRule="auto"/>
        <w:ind w:left="851" w:hanging="284"/>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 przypadku odstąpienia od Umowy Sprzedaży, której przedmiotem był Produkt Cyfrowy:</w:t>
      </w:r>
    </w:p>
    <w:p w:rsidR="00000000" w:rsidDel="00000000" w:rsidP="00000000" w:rsidRDefault="00000000" w:rsidRPr="00000000" w14:paraId="0000002B">
      <w:pPr>
        <w:numPr>
          <w:ilvl w:val="1"/>
          <w:numId w:val="2"/>
        </w:numPr>
        <w:pBdr>
          <w:top w:space="0" w:sz="0" w:val="nil"/>
          <w:left w:space="0" w:sz="0" w:val="nil"/>
          <w:bottom w:space="0" w:sz="0" w:val="nil"/>
          <w:right w:space="0" w:sz="0" w:val="nil"/>
          <w:between w:space="0" w:sz="0" w:val="nil"/>
        </w:pBdr>
        <w:spacing w:line="312"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Sprzedawca może uniemożliwić Klientowi dalsze korzystanie z Produktu Cyfrowego w szczególności poprzez zablokowanie dostępu do Produktu Cyfrowego lub zablokowanie Konta, jeżeli jest ono niezbędne w celu korzystania z tego Produktu Cyfrowego;</w:t>
      </w:r>
    </w:p>
    <w:p w:rsidR="00000000" w:rsidDel="00000000" w:rsidP="00000000" w:rsidRDefault="00000000" w:rsidRPr="00000000" w14:paraId="0000002C">
      <w:pPr>
        <w:numPr>
          <w:ilvl w:val="1"/>
          <w:numId w:val="2"/>
        </w:numPr>
        <w:pBdr>
          <w:top w:space="0" w:sz="0" w:val="nil"/>
          <w:left w:space="0" w:sz="0" w:val="nil"/>
          <w:bottom w:space="0" w:sz="0" w:val="nil"/>
          <w:right w:space="0" w:sz="0" w:val="nil"/>
          <w:between w:space="0" w:sz="0" w:val="nil"/>
        </w:pBdr>
        <w:spacing w:line="312"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Klient zobowiązany jest powstrzymać się od korzystania z Produktu Cyfrowego i udostępniania go osobom trzecim.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12" w:lineRule="auto"/>
        <w:ind w:left="720" w:firstLine="0"/>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12"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§4 Licencja</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12" w:lineRule="auto"/>
        <w:ind w:left="720" w:firstLine="0"/>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pacing w:line="312" w:lineRule="auto"/>
        <w:ind w:left="851" w:hanging="284"/>
        <w:jc w:val="both"/>
        <w:rPr>
          <w:rFonts w:ascii="Verdana" w:cs="Verdana" w:eastAsia="Verdana" w:hAnsi="Verdana"/>
          <w:b w:val="1"/>
          <w:color w:val="000000"/>
          <w:sz w:val="18"/>
          <w:szCs w:val="18"/>
        </w:rPr>
      </w:pPr>
      <w:r w:rsidDel="00000000" w:rsidR="00000000" w:rsidRPr="00000000">
        <w:rPr>
          <w:rFonts w:ascii="Verdana" w:cs="Verdana" w:eastAsia="Verdana" w:hAnsi="Verdana"/>
          <w:sz w:val="18"/>
          <w:szCs w:val="18"/>
          <w:rtl w:val="0"/>
        </w:rPr>
        <w:t xml:space="preserve">Sprzedawca udziela Klientowi licencji na korzystanie z Produktu Cyfrowego na warunkach określonych w Regulaminie, chyba że Warunki Sprzedaży stanowią inaczej.</w:t>
      </w:r>
      <w:r w:rsidDel="00000000" w:rsidR="00000000" w:rsidRPr="00000000">
        <w:rPr>
          <w:rtl w:val="0"/>
        </w:rPr>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pacing w:line="312" w:lineRule="auto"/>
        <w:ind w:left="993" w:hanging="426"/>
        <w:jc w:val="both"/>
        <w:rPr>
          <w:rFonts w:ascii="Verdana" w:cs="Verdana" w:eastAsia="Verdana" w:hAnsi="Verdana"/>
          <w:b w:val="1"/>
          <w:color w:val="000000"/>
          <w:sz w:val="18"/>
          <w:szCs w:val="18"/>
        </w:rPr>
      </w:pPr>
      <w:r w:rsidDel="00000000" w:rsidR="00000000" w:rsidRPr="00000000">
        <w:rPr>
          <w:rFonts w:ascii="Verdana" w:cs="Verdana" w:eastAsia="Verdana" w:hAnsi="Verdana"/>
          <w:sz w:val="18"/>
          <w:szCs w:val="18"/>
          <w:rtl w:val="0"/>
        </w:rPr>
        <w:t xml:space="preserve">Sprzedawca oświadcza, że:</w:t>
      </w:r>
      <w:r w:rsidDel="00000000" w:rsidR="00000000" w:rsidRPr="00000000">
        <w:rPr>
          <w:rtl w:val="0"/>
        </w:rPr>
      </w:r>
    </w:p>
    <w:p w:rsidR="00000000" w:rsidDel="00000000" w:rsidP="00000000" w:rsidRDefault="00000000" w:rsidRPr="00000000" w14:paraId="00000032">
      <w:pPr>
        <w:numPr>
          <w:ilvl w:val="1"/>
          <w:numId w:val="5"/>
        </w:numPr>
        <w:spacing w:line="312"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posiadać będzie autorskie prawa majątkowe do Produktu Cyfrowego, w szczególności skutecznie nabędzie udziały w tych prawach od współtwórców będących jej podwykonawcami lub pracownikami, lub</w:t>
      </w:r>
    </w:p>
    <w:p w:rsidR="00000000" w:rsidDel="00000000" w:rsidP="00000000" w:rsidRDefault="00000000" w:rsidRPr="00000000" w14:paraId="00000033">
      <w:pPr>
        <w:numPr>
          <w:ilvl w:val="1"/>
          <w:numId w:val="5"/>
        </w:numPr>
        <w:spacing w:line="312"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posiadać będzie licencję do Produktu Cyfrowego wraz z prawem do udzielania licencji dalszych (sublicencji).</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993" w:right="0" w:hanging="426"/>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Z chwilą dostarczenia Produktu Cyfrowego Sprzedawca udziela Klientowi niewyłącznej oraz nieograniczonej czasowo i terytorialnie licencji na wykorzystanie Produktu Cyfrowego na następujących polach eksploatacji:</w:t>
      </w:r>
    </w:p>
    <w:p w:rsidR="00000000" w:rsidDel="00000000" w:rsidP="00000000" w:rsidRDefault="00000000" w:rsidRPr="00000000" w14:paraId="00000035">
      <w:pPr>
        <w:numPr>
          <w:ilvl w:val="1"/>
          <w:numId w:val="6"/>
        </w:numPr>
        <w:spacing w:line="312"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utrwalanie na wszelkich znanych w chwili zawarcia umowy nośnikach, w szczególności na nośnikach magnetycznych, na płytach CD-ROM i DVD wszelkiego formatu i rodzaju, na dyskach optycznych i magnetooptycznych, na dyskach przenośnych typu USB Pendrive oraz na serwerach w chmurze;</w:t>
      </w:r>
    </w:p>
    <w:p w:rsidR="00000000" w:rsidDel="00000000" w:rsidP="00000000" w:rsidRDefault="00000000" w:rsidRPr="00000000" w14:paraId="00000036">
      <w:pPr>
        <w:numPr>
          <w:ilvl w:val="1"/>
          <w:numId w:val="6"/>
        </w:numPr>
        <w:spacing w:line="312"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wprowadzenie do pamięci elektronicznej; </w:t>
      </w:r>
    </w:p>
    <w:p w:rsidR="00000000" w:rsidDel="00000000" w:rsidP="00000000" w:rsidRDefault="00000000" w:rsidRPr="00000000" w14:paraId="00000037">
      <w:pPr>
        <w:numPr>
          <w:ilvl w:val="1"/>
          <w:numId w:val="6"/>
        </w:numPr>
        <w:spacing w:line="312"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wykorzystanie do celów edukacyjnych lub szkoleniowych. </w:t>
      </w:r>
    </w:p>
    <w:p w:rsidR="00000000" w:rsidDel="00000000" w:rsidP="00000000" w:rsidRDefault="00000000" w:rsidRPr="00000000" w14:paraId="00000038">
      <w:pPr>
        <w:numPr>
          <w:ilvl w:val="0"/>
          <w:numId w:val="3"/>
        </w:numPr>
        <w:spacing w:line="312" w:lineRule="auto"/>
        <w:ind w:left="993" w:hanging="42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Sprzedawca nie określa sposobu korzystania z Produktu Cyfrowego.</w:t>
      </w:r>
    </w:p>
    <w:p w:rsidR="00000000" w:rsidDel="00000000" w:rsidP="00000000" w:rsidRDefault="00000000" w:rsidRPr="00000000" w14:paraId="00000039">
      <w:pPr>
        <w:numPr>
          <w:ilvl w:val="0"/>
          <w:numId w:val="3"/>
        </w:numPr>
        <w:spacing w:line="312" w:lineRule="auto"/>
        <w:ind w:left="993" w:hanging="42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Jeżeli nabyty przez Klienta Produkt Cyfrowy przeznaczony jest do jego publicznego udostępniania na Stronie Internetowej, w Sklepie Internetowym lub im podobnych miejscach, to przyjmuje się, że Klient jest uprawniony do równoczesnego opublikowania tego Produktu Cyfrowego tylko w jednym (1) miejscu jednocześnie.</w:t>
      </w:r>
    </w:p>
    <w:p w:rsidR="00000000" w:rsidDel="00000000" w:rsidP="00000000" w:rsidRDefault="00000000" w:rsidRPr="00000000" w14:paraId="0000003A">
      <w:pPr>
        <w:numPr>
          <w:ilvl w:val="0"/>
          <w:numId w:val="3"/>
        </w:numPr>
        <w:spacing w:line="312" w:lineRule="auto"/>
        <w:ind w:left="993" w:hanging="42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Klient nie jest uprawniony do:</w:t>
      </w:r>
    </w:p>
    <w:p w:rsidR="00000000" w:rsidDel="00000000" w:rsidP="00000000" w:rsidRDefault="00000000" w:rsidRPr="00000000" w14:paraId="0000003B">
      <w:pPr>
        <w:numPr>
          <w:ilvl w:val="1"/>
          <w:numId w:val="3"/>
        </w:numPr>
        <w:spacing w:line="312"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zbywania licencji;</w:t>
      </w:r>
    </w:p>
    <w:p w:rsidR="00000000" w:rsidDel="00000000" w:rsidP="00000000" w:rsidRDefault="00000000" w:rsidRPr="00000000" w14:paraId="0000003C">
      <w:pPr>
        <w:numPr>
          <w:ilvl w:val="1"/>
          <w:numId w:val="3"/>
        </w:numPr>
        <w:spacing w:line="312"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czerpania jakichkolwiek pożytków z licencji;</w:t>
      </w:r>
    </w:p>
    <w:p w:rsidR="00000000" w:rsidDel="00000000" w:rsidP="00000000" w:rsidRDefault="00000000" w:rsidRPr="00000000" w14:paraId="0000003D">
      <w:pPr>
        <w:numPr>
          <w:ilvl w:val="1"/>
          <w:numId w:val="3"/>
        </w:numPr>
        <w:spacing w:line="312"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udzielenia licencji dalszych (sublicencji).</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12"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3F">
      <w:pPr>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INFORMACJE DOTYCZĄCE KORZYSTANIA PRZEZ </w:t>
        <w:br w:type="textWrapping"/>
        <w:t xml:space="preserve">KLIENTA KONSUMENTA</w:t>
      </w:r>
    </w:p>
    <w:p w:rsidR="00000000" w:rsidDel="00000000" w:rsidP="00000000" w:rsidRDefault="00000000" w:rsidRPr="00000000" w14:paraId="00000040">
      <w:pPr>
        <w:jc w:val="center"/>
        <w:rPr>
          <w:rFonts w:ascii="Verdana" w:cs="Verdana" w:eastAsia="Verdana" w:hAnsi="Verdana"/>
          <w:b w:val="1"/>
          <w:sz w:val="18"/>
          <w:szCs w:val="18"/>
        </w:rPr>
      </w:pPr>
      <w:r w:rsidDel="00000000" w:rsidR="00000000" w:rsidRPr="00000000">
        <w:rPr>
          <w:rFonts w:ascii="Verdana" w:cs="Verdana" w:eastAsia="Verdana" w:hAnsi="Verdana"/>
          <w:b w:val="1"/>
          <w:color w:val="000000"/>
          <w:sz w:val="18"/>
          <w:szCs w:val="18"/>
          <w:rtl w:val="0"/>
        </w:rPr>
        <w:t xml:space="preserve">Z PRAWA ODSTĄPIENIA OD UMOWY SPRZEDAŻY </w:t>
      </w:r>
      <w:r w:rsidDel="00000000" w:rsidR="00000000" w:rsidRPr="00000000">
        <w:rPr>
          <w:rtl w:val="0"/>
        </w:rPr>
      </w:r>
    </w:p>
    <w:p w:rsidR="00000000" w:rsidDel="00000000" w:rsidP="00000000" w:rsidRDefault="00000000" w:rsidRPr="00000000" w14:paraId="00000041">
      <w:pPr>
        <w:spacing w:before="25"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WZÓR POUCZENIA O ODSTĄPIENIU OD UMOWY SPRZEDAŻY</w:t>
      </w:r>
    </w:p>
    <w:p w:rsidR="00000000" w:rsidDel="00000000" w:rsidP="00000000" w:rsidRDefault="00000000" w:rsidRPr="00000000" w14:paraId="00000042">
      <w:pPr>
        <w:spacing w:before="25" w:lineRule="auto"/>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3">
      <w:pPr>
        <w:spacing w:before="25" w:lineRule="auto"/>
        <w:jc w:val="center"/>
        <w:rPr>
          <w:rFonts w:ascii="Verdana" w:cs="Verdana" w:eastAsia="Verdana" w:hAnsi="Verdana"/>
          <w:b w:val="1"/>
          <w:color w:val="000000"/>
          <w:sz w:val="18"/>
          <w:szCs w:val="18"/>
          <w:u w:val="single"/>
        </w:rPr>
      </w:pPr>
      <w:r w:rsidDel="00000000" w:rsidR="00000000" w:rsidRPr="00000000">
        <w:rPr>
          <w:rFonts w:ascii="Verdana" w:cs="Verdana" w:eastAsia="Verdana" w:hAnsi="Verdana"/>
          <w:b w:val="1"/>
          <w:color w:val="000000"/>
          <w:sz w:val="18"/>
          <w:szCs w:val="18"/>
          <w:u w:val="single"/>
          <w:rtl w:val="0"/>
        </w:rPr>
        <w:t xml:space="preserve">Prawo odstąpienia od umowy</w:t>
      </w:r>
    </w:p>
    <w:p w:rsidR="00000000" w:rsidDel="00000000" w:rsidP="00000000" w:rsidRDefault="00000000" w:rsidRPr="00000000" w14:paraId="00000044">
      <w:pPr>
        <w:spacing w:before="25"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12"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Masz prawo odstąpić od Umowy Sprzedaży w terminie czternastu (14) dni bez podania jakiejkolwiek przyczyny, chyba że, składając Zamówienie na Produkt Cyfrowy, wyraziłeś zgodę Sprzedawcy na jego dostarczenie przed upływem terminu na odstąpienie od Umowy Sprzedaży w rozumieniu art. 38 ust. 1 pkt. 13 ustawy o prawach konsumenta.</w:t>
      </w:r>
    </w:p>
    <w:p w:rsidR="00000000" w:rsidDel="00000000" w:rsidP="00000000" w:rsidRDefault="00000000" w:rsidRPr="00000000" w14:paraId="00000046">
      <w:pPr>
        <w:spacing w:before="25"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7">
      <w:pPr>
        <w:spacing w:before="25"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Termin na odstąpienie od Umowy Sprzedaży wygasa po upływie czternastu (14) dni od dnia zawarcia Umowy Sprzedaży, której przedmiotem jest Produkt Cyfrowy.</w:t>
      </w:r>
    </w:p>
    <w:p w:rsidR="00000000" w:rsidDel="00000000" w:rsidP="00000000" w:rsidRDefault="00000000" w:rsidRPr="00000000" w14:paraId="00000048">
      <w:pPr>
        <w:spacing w:before="25" w:lineRule="auto"/>
        <w:ind w:left="360" w:firstLine="0"/>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9">
      <w:pPr>
        <w:spacing w:before="25"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A">
      <w:pPr>
        <w:spacing w:before="25"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Aby skorzystać z prawa odstąpienia od Umowy Sprzedaży, musisz poinformować nas o swojej decyzji o odstąpieniu od Umowy Sprzedaży w drodze jednoznacznego oświadczenia (np.: pismo wysłane poczta</w:t>
      </w:r>
      <w:r w:rsidDel="00000000" w:rsidR="00000000" w:rsidRPr="00000000">
        <w:rPr>
          <w:rFonts w:ascii="Arial" w:cs="Arial" w:eastAsia="Arial" w:hAnsi="Arial"/>
          <w:color w:val="000000"/>
          <w:sz w:val="18"/>
          <w:szCs w:val="18"/>
          <w:rtl w:val="0"/>
        </w:rPr>
        <w:t xml:space="preserve">̨</w:t>
      </w:r>
      <w:r w:rsidDel="00000000" w:rsidR="00000000" w:rsidRPr="00000000">
        <w:rPr>
          <w:rFonts w:ascii="Verdana" w:cs="Verdana" w:eastAsia="Verdana" w:hAnsi="Verdana"/>
          <w:color w:val="000000"/>
          <w:sz w:val="18"/>
          <w:szCs w:val="18"/>
          <w:rtl w:val="0"/>
        </w:rPr>
        <w:t xml:space="preserve"> lub poczta</w:t>
      </w:r>
      <w:r w:rsidDel="00000000" w:rsidR="00000000" w:rsidRPr="00000000">
        <w:rPr>
          <w:rFonts w:ascii="Arial" w:cs="Arial" w:eastAsia="Arial" w:hAnsi="Arial"/>
          <w:color w:val="000000"/>
          <w:sz w:val="18"/>
          <w:szCs w:val="18"/>
          <w:rtl w:val="0"/>
        </w:rPr>
        <w:t xml:space="preserve">̨</w:t>
      </w:r>
      <w:r w:rsidDel="00000000" w:rsidR="00000000" w:rsidRPr="00000000">
        <w:rPr>
          <w:rFonts w:ascii="Verdana" w:cs="Verdana" w:eastAsia="Verdana" w:hAnsi="Verdana"/>
          <w:color w:val="000000"/>
          <w:sz w:val="18"/>
          <w:szCs w:val="18"/>
          <w:rtl w:val="0"/>
        </w:rPr>
        <w:t xml:space="preserve"> elektroniczna</w:t>
      </w:r>
      <w:r w:rsidDel="00000000" w:rsidR="00000000" w:rsidRPr="00000000">
        <w:rPr>
          <w:rFonts w:ascii="Arial" w:cs="Arial" w:eastAsia="Arial" w:hAnsi="Arial"/>
          <w:color w:val="000000"/>
          <w:sz w:val="18"/>
          <w:szCs w:val="18"/>
          <w:rtl w:val="0"/>
        </w:rPr>
        <w:t xml:space="preserve">̨</w:t>
      </w:r>
      <w:r w:rsidDel="00000000" w:rsidR="00000000" w:rsidRPr="00000000">
        <w:rPr>
          <w:rFonts w:ascii="Verdana" w:cs="Verdana" w:eastAsia="Verdana" w:hAnsi="Verdana"/>
          <w:color w:val="000000"/>
          <w:sz w:val="18"/>
          <w:szCs w:val="18"/>
          <w:rtl w:val="0"/>
        </w:rPr>
        <w:t xml:space="preserve">) przesłanego na adres wskazany w Karcie Informacyjnej. </w:t>
      </w:r>
    </w:p>
    <w:p w:rsidR="00000000" w:rsidDel="00000000" w:rsidP="00000000" w:rsidRDefault="00000000" w:rsidRPr="00000000" w14:paraId="0000004B">
      <w:pPr>
        <w:spacing w:before="25"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C">
      <w:pPr>
        <w:spacing w:before="25"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Możesz skorzystać z tego wzoru formularza odstąpienia od Umowy Sprzedaży, jednak nie jest to obowiązkowe.</w:t>
      </w:r>
    </w:p>
    <w:p w:rsidR="00000000" w:rsidDel="00000000" w:rsidP="00000000" w:rsidRDefault="00000000" w:rsidRPr="00000000" w14:paraId="0000004D">
      <w:pPr>
        <w:spacing w:before="25"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E">
      <w:pPr>
        <w:spacing w:before="25"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F">
      <w:pPr>
        <w:spacing w:before="25" w:lineRule="auto"/>
        <w:jc w:val="both"/>
        <w:rPr>
          <w:rFonts w:ascii="Verdana" w:cs="Verdana" w:eastAsia="Verdana" w:hAnsi="Verdana"/>
          <w:sz w:val="18"/>
          <w:szCs w:val="18"/>
        </w:rPr>
      </w:pPr>
      <w:r w:rsidDel="00000000" w:rsidR="00000000" w:rsidRPr="00000000">
        <w:rPr>
          <w:rFonts w:ascii="Verdana" w:cs="Verdana" w:eastAsia="Verdana" w:hAnsi="Verdana"/>
          <w:color w:val="000000"/>
          <w:sz w:val="18"/>
          <w:szCs w:val="18"/>
          <w:rtl w:val="0"/>
        </w:rPr>
        <w:t xml:space="preserve">W każdym przypadku po otrzymaniu Twojego oświadczenia prześlemy Ci</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color w:val="000000"/>
          <w:sz w:val="18"/>
          <w:szCs w:val="18"/>
          <w:rtl w:val="0"/>
        </w:rPr>
        <w:t xml:space="preserve">niezwłocznie potwierdzenie otrzymania informacji o odstąpieniu od Umowy Sprzedaży na Trwałym Nośniku (na przykład pocztą elektroniczną).</w:t>
      </w:r>
      <w:r w:rsidDel="00000000" w:rsidR="00000000" w:rsidRPr="00000000">
        <w:rPr>
          <w:rtl w:val="0"/>
        </w:rPr>
      </w:r>
    </w:p>
    <w:p w:rsidR="00000000" w:rsidDel="00000000" w:rsidP="00000000" w:rsidRDefault="00000000" w:rsidRPr="00000000" w14:paraId="00000050">
      <w:pPr>
        <w:spacing w:before="25"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51">
      <w:pPr>
        <w:spacing w:before="25"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Aby zachować termin odstąpienia od Umowy Sprzedaży, wystarczy, że wyślesz do nas informacje</w:t>
      </w:r>
      <w:r w:rsidDel="00000000" w:rsidR="00000000" w:rsidRPr="00000000">
        <w:rPr>
          <w:rFonts w:ascii="Arial" w:cs="Arial" w:eastAsia="Arial" w:hAnsi="Arial"/>
          <w:color w:val="000000"/>
          <w:sz w:val="18"/>
          <w:szCs w:val="18"/>
          <w:rtl w:val="0"/>
        </w:rPr>
        <w:t xml:space="preserve">̨</w:t>
      </w:r>
      <w:r w:rsidDel="00000000" w:rsidR="00000000" w:rsidRPr="00000000">
        <w:rPr>
          <w:rFonts w:ascii="Verdana" w:cs="Verdana" w:eastAsia="Verdana" w:hAnsi="Verdana"/>
          <w:color w:val="000000"/>
          <w:sz w:val="18"/>
          <w:szCs w:val="18"/>
          <w:rtl w:val="0"/>
        </w:rPr>
        <w:t xml:space="preserve"> dotycząca</w:t>
      </w:r>
      <w:r w:rsidDel="00000000" w:rsidR="00000000" w:rsidRPr="00000000">
        <w:rPr>
          <w:rFonts w:ascii="Arial" w:cs="Arial" w:eastAsia="Arial" w:hAnsi="Arial"/>
          <w:color w:val="000000"/>
          <w:sz w:val="18"/>
          <w:szCs w:val="18"/>
          <w:rtl w:val="0"/>
        </w:rPr>
        <w:t xml:space="preserve">̨</w:t>
      </w:r>
      <w:r w:rsidDel="00000000" w:rsidR="00000000" w:rsidRPr="00000000">
        <w:rPr>
          <w:rFonts w:ascii="Verdana" w:cs="Verdana" w:eastAsia="Verdana" w:hAnsi="Verdana"/>
          <w:color w:val="000000"/>
          <w:sz w:val="18"/>
          <w:szCs w:val="18"/>
          <w:rtl w:val="0"/>
        </w:rPr>
        <w:t xml:space="preserve"> wykonania przysługującego Ci prawa odstąpienia od Umowy Sprzedaży przed upływem terminu na odstąpienie od umowy. </w:t>
      </w:r>
    </w:p>
    <w:p w:rsidR="00000000" w:rsidDel="00000000" w:rsidP="00000000" w:rsidRDefault="00000000" w:rsidRPr="00000000" w14:paraId="00000052">
      <w:pPr>
        <w:spacing w:before="25"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53">
      <w:pPr>
        <w:spacing w:before="25" w:lineRule="auto"/>
        <w:jc w:val="both"/>
        <w:rPr>
          <w:rFonts w:ascii="Verdana" w:cs="Verdana" w:eastAsia="Verdana" w:hAnsi="Verdana"/>
          <w:b w:val="1"/>
          <w:color w:val="000000"/>
          <w:sz w:val="18"/>
          <w:szCs w:val="18"/>
          <w:u w:val="single"/>
        </w:rPr>
      </w:pPr>
      <w:r w:rsidDel="00000000" w:rsidR="00000000" w:rsidRPr="00000000">
        <w:rPr>
          <w:rFonts w:ascii="Verdana" w:cs="Verdana" w:eastAsia="Verdana" w:hAnsi="Verdana"/>
          <w:b w:val="1"/>
          <w:color w:val="000000"/>
          <w:sz w:val="18"/>
          <w:szCs w:val="18"/>
          <w:u w:val="single"/>
          <w:rtl w:val="0"/>
        </w:rPr>
        <w:t xml:space="preserve">Skutki odstąpienia od umowy </w:t>
      </w:r>
    </w:p>
    <w:p w:rsidR="00000000" w:rsidDel="00000000" w:rsidP="00000000" w:rsidRDefault="00000000" w:rsidRPr="00000000" w14:paraId="00000054">
      <w:pPr>
        <w:spacing w:before="25"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55">
      <w:pPr>
        <w:spacing w:before="25"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 przypadku odstąpienia od Umowy Sprzedaży zwrócimy Ci wszystkie otrzymane od Ciebie płatności, niezwłocznie, a w każdym przypadku nie później niż 14 dni od dnia, w którym zostaliśmy poinformowani o Twojej decyzji o wykonaniu prawa odstąpienia od Umowy Sprzedaży. </w:t>
      </w:r>
    </w:p>
    <w:p w:rsidR="00000000" w:rsidDel="00000000" w:rsidP="00000000" w:rsidRDefault="00000000" w:rsidRPr="00000000" w14:paraId="00000056">
      <w:pPr>
        <w:spacing w:before="25"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57">
      <w:pPr>
        <w:spacing w:before="25"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Zwrotu płatności dokonamy przy użyciu takich samych sposobów płatności, jakie zostały przez Ciebie użyte w pierwotnej transakcji, chyba że wyraźnie zgodziłeś się na inne rozwiązanie; w każdym jednak przypadku nie poniesiesz żadnych opłat związanych z tym zwrotem.</w:t>
      </w:r>
    </w:p>
    <w:p w:rsidR="00000000" w:rsidDel="00000000" w:rsidP="00000000" w:rsidRDefault="00000000" w:rsidRPr="00000000" w14:paraId="00000058">
      <w:pPr>
        <w:spacing w:before="25"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59">
      <w:pPr>
        <w:spacing w:before="25"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 związku z odstąpieniem od Umowy Sprzedaży:</w:t>
      </w:r>
    </w:p>
    <w:p w:rsidR="00000000" w:rsidDel="00000000" w:rsidP="00000000" w:rsidRDefault="00000000" w:rsidRPr="00000000" w14:paraId="0000005A">
      <w:pPr>
        <w:spacing w:before="25"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B">
      <w:pPr>
        <w:numPr>
          <w:ilvl w:val="0"/>
          <w:numId w:val="7"/>
        </w:numPr>
        <w:pBdr>
          <w:top w:space="0" w:sz="0" w:val="nil"/>
          <w:left w:space="0" w:sz="0" w:val="nil"/>
          <w:bottom w:space="0" w:sz="0" w:val="nil"/>
          <w:right w:space="0" w:sz="0" w:val="nil"/>
          <w:between w:space="0" w:sz="0" w:val="nil"/>
        </w:pBdr>
        <w:spacing w:line="312"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możemy uniemożliwić Ci dalsze korzystanie z Produktu Cyfrowego w szczególności poprzez zablokowanie Ci dostępu do Produktu Cyfrowego lub zablokowanie Konta, jeżeli jest ono niezbędne w celu korzystania z tego Produktu Cyfrowego;</w:t>
      </w:r>
    </w:p>
    <w:p w:rsidR="00000000" w:rsidDel="00000000" w:rsidP="00000000" w:rsidRDefault="00000000" w:rsidRPr="00000000" w14:paraId="0000005C">
      <w:pPr>
        <w:numPr>
          <w:ilvl w:val="0"/>
          <w:numId w:val="7"/>
        </w:numPr>
        <w:pBdr>
          <w:top w:space="0" w:sz="0" w:val="nil"/>
          <w:left w:space="0" w:sz="0" w:val="nil"/>
          <w:bottom w:space="0" w:sz="0" w:val="nil"/>
          <w:right w:space="0" w:sz="0" w:val="nil"/>
          <w:between w:space="0" w:sz="0" w:val="nil"/>
        </w:pBdr>
        <w:spacing w:line="312"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zobowiązany jesteś powstrzymać się od korzystania z Produktu Cyfrowego i udostępniania go osobom trzecim.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12"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12"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12"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12"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12"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12"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63">
      <w:pP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64">
      <w:pPr>
        <w:spacing w:line="288" w:lineRule="auto"/>
        <w:jc w:val="center"/>
        <w:rPr>
          <w:rFonts w:ascii="Verdana" w:cs="Verdana" w:eastAsia="Verdana" w:hAnsi="Verdana"/>
          <w:b w:val="1"/>
          <w:color w:val="000000"/>
          <w:sz w:val="18"/>
          <w:szCs w:val="18"/>
        </w:rPr>
      </w:pPr>
      <w:bookmarkStart w:colFirst="0" w:colLast="0" w:name="_heading=h.1fob9te" w:id="2"/>
      <w:bookmarkEnd w:id="2"/>
      <w:r w:rsidDel="00000000" w:rsidR="00000000" w:rsidRPr="00000000">
        <w:rPr>
          <w:rFonts w:ascii="Verdana" w:cs="Verdana" w:eastAsia="Verdana" w:hAnsi="Verdana"/>
          <w:b w:val="1"/>
          <w:color w:val="000000"/>
          <w:sz w:val="18"/>
          <w:szCs w:val="18"/>
          <w:rtl w:val="0"/>
        </w:rPr>
        <w:t xml:space="preserve">WZÓR FORMULARZA ODSTĄPIENIA</w:t>
      </w:r>
    </w:p>
    <w:p w:rsidR="00000000" w:rsidDel="00000000" w:rsidP="00000000" w:rsidRDefault="00000000" w:rsidRPr="00000000" w14:paraId="00000065">
      <w:pPr>
        <w:spacing w:line="288"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OD UMOWY SPRZEDAŻY</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12"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312"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68">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________________________</w:t>
      </w:r>
    </w:p>
    <w:p w:rsidR="00000000" w:rsidDel="00000000" w:rsidP="00000000" w:rsidRDefault="00000000" w:rsidRPr="00000000" w14:paraId="00000069">
      <w:pP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(Miejscowość i data)</w:t>
      </w:r>
    </w:p>
    <w:p w:rsidR="00000000" w:rsidDel="00000000" w:rsidP="00000000" w:rsidRDefault="00000000" w:rsidRPr="00000000" w14:paraId="0000006A">
      <w:pP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6B">
      <w:pPr>
        <w:jc w:val="right"/>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6C">
      <w:pPr>
        <w:jc w:val="right"/>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________________________</w:t>
        <w:br w:type="textWrapping"/>
        <w:t xml:space="preserve">(Imię i nazwisko Klienta Konsumenta)</w:t>
      </w:r>
    </w:p>
    <w:p w:rsidR="00000000" w:rsidDel="00000000" w:rsidP="00000000" w:rsidRDefault="00000000" w:rsidRPr="00000000" w14:paraId="0000006D">
      <w:pPr>
        <w:jc w:val="right"/>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6E">
      <w:pPr>
        <w:jc w:val="right"/>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________________________</w:t>
      </w:r>
    </w:p>
    <w:p w:rsidR="00000000" w:rsidDel="00000000" w:rsidP="00000000" w:rsidRDefault="00000000" w:rsidRPr="00000000" w14:paraId="0000006F">
      <w:pPr>
        <w:jc w:val="right"/>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(Adres Klienta Konsumenta)</w:t>
      </w:r>
    </w:p>
    <w:p w:rsidR="00000000" w:rsidDel="00000000" w:rsidP="00000000" w:rsidRDefault="00000000" w:rsidRPr="00000000" w14:paraId="00000070">
      <w:pPr>
        <w:jc w:val="right"/>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71">
      <w:pP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72">
      <w:pPr>
        <w:spacing w:before="25" w:lineRule="auto"/>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_________________</w:t>
      </w:r>
    </w:p>
    <w:p w:rsidR="00000000" w:rsidDel="00000000" w:rsidP="00000000" w:rsidRDefault="00000000" w:rsidRPr="00000000" w14:paraId="00000073">
      <w:pPr>
        <w:spacing w:before="25"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color w:val="000000"/>
          <w:sz w:val="18"/>
          <w:szCs w:val="18"/>
          <w:rtl w:val="0"/>
        </w:rPr>
        <w:t xml:space="preserve">E-mail: _________</w:t>
      </w:r>
      <w:r w:rsidDel="00000000" w:rsidR="00000000" w:rsidRPr="00000000">
        <w:rPr>
          <w:rtl w:val="0"/>
        </w:rPr>
      </w:r>
    </w:p>
    <w:p w:rsidR="00000000" w:rsidDel="00000000" w:rsidP="00000000" w:rsidRDefault="00000000" w:rsidRPr="00000000" w14:paraId="00000074">
      <w:pPr>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75">
      <w:pPr>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76">
      <w:pPr>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FORMULARZ ODSTĄPIENIA OD UMOWY SPRZEDAŻY</w:t>
      </w:r>
    </w:p>
    <w:p w:rsidR="00000000" w:rsidDel="00000000" w:rsidP="00000000" w:rsidRDefault="00000000" w:rsidRPr="00000000" w14:paraId="00000077">
      <w:pPr>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 PRZEZ KLIENTA KONSUMENTA</w:t>
      </w:r>
    </w:p>
    <w:p w:rsidR="00000000" w:rsidDel="00000000" w:rsidP="00000000" w:rsidRDefault="00000000" w:rsidRPr="00000000" w14:paraId="00000078">
      <w:pPr>
        <w:spacing w:before="25"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9">
      <w:pPr>
        <w:spacing w:before="25"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Ja/My</w:t>
      </w:r>
      <w:r w:rsidDel="00000000" w:rsidR="00000000" w:rsidRPr="00000000">
        <w:rPr>
          <w:rFonts w:ascii="Verdana" w:cs="Verdana" w:eastAsia="Verdana" w:hAnsi="Verdana"/>
          <w:color w:val="000000"/>
          <w:sz w:val="18"/>
          <w:szCs w:val="18"/>
          <w:vertAlign w:val="superscript"/>
          <w:rtl w:val="0"/>
        </w:rPr>
        <w:t xml:space="preserve">(*)</w:t>
      </w:r>
      <w:r w:rsidDel="00000000" w:rsidR="00000000" w:rsidRPr="00000000">
        <w:rPr>
          <w:rFonts w:ascii="Verdana" w:cs="Verdana" w:eastAsia="Verdana" w:hAnsi="Verdana"/>
          <w:color w:val="000000"/>
          <w:sz w:val="18"/>
          <w:szCs w:val="18"/>
          <w:rtl w:val="0"/>
        </w:rPr>
        <w:t xml:space="preserve"> niniejszym informuję/informujemy</w:t>
      </w:r>
      <w:r w:rsidDel="00000000" w:rsidR="00000000" w:rsidRPr="00000000">
        <w:rPr>
          <w:rFonts w:ascii="Verdana" w:cs="Verdana" w:eastAsia="Verdana" w:hAnsi="Verdana"/>
          <w:color w:val="000000"/>
          <w:sz w:val="18"/>
          <w:szCs w:val="18"/>
          <w:vertAlign w:val="superscript"/>
          <w:rtl w:val="0"/>
        </w:rPr>
        <w:t xml:space="preserve">(*)</w:t>
      </w:r>
      <w:r w:rsidDel="00000000" w:rsidR="00000000" w:rsidRPr="00000000">
        <w:rPr>
          <w:rFonts w:ascii="Verdana" w:cs="Verdana" w:eastAsia="Verdana" w:hAnsi="Verdana"/>
          <w:color w:val="000000"/>
          <w:sz w:val="18"/>
          <w:szCs w:val="18"/>
          <w:rtl w:val="0"/>
        </w:rPr>
        <w:t xml:space="preserve"> o moim/naszym</w:t>
      </w:r>
      <w:r w:rsidDel="00000000" w:rsidR="00000000" w:rsidRPr="00000000">
        <w:rPr>
          <w:rFonts w:ascii="Verdana" w:cs="Verdana" w:eastAsia="Verdana" w:hAnsi="Verdana"/>
          <w:color w:val="000000"/>
          <w:sz w:val="18"/>
          <w:szCs w:val="18"/>
          <w:vertAlign w:val="superscript"/>
          <w:rtl w:val="0"/>
        </w:rPr>
        <w:t xml:space="preserve">(*)</w:t>
      </w:r>
      <w:r w:rsidDel="00000000" w:rsidR="00000000" w:rsidRPr="00000000">
        <w:rPr>
          <w:rFonts w:ascii="Verdana" w:cs="Verdana" w:eastAsia="Verdana" w:hAnsi="Verdana"/>
          <w:color w:val="000000"/>
          <w:sz w:val="18"/>
          <w:szCs w:val="18"/>
          <w:rtl w:val="0"/>
        </w:rPr>
        <w:t xml:space="preserve"> odstąpieniu od Umowy Sprzedaży z dnia ___________ dotyczącej następujących Produktów:</w:t>
      </w:r>
    </w:p>
    <w:p w:rsidR="00000000" w:rsidDel="00000000" w:rsidP="00000000" w:rsidRDefault="00000000" w:rsidRPr="00000000" w14:paraId="0000007A">
      <w:pPr>
        <w:spacing w:before="25"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7B">
      <w:pPr>
        <w:numPr>
          <w:ilvl w:val="0"/>
          <w:numId w:val="8"/>
        </w:numPr>
        <w:spacing w:before="25"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w:t>
      </w:r>
    </w:p>
    <w:p w:rsidR="00000000" w:rsidDel="00000000" w:rsidP="00000000" w:rsidRDefault="00000000" w:rsidRPr="00000000" w14:paraId="0000007C">
      <w:pPr>
        <w:numPr>
          <w:ilvl w:val="0"/>
          <w:numId w:val="8"/>
        </w:numPr>
        <w:spacing w:before="25"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w:t>
      </w:r>
    </w:p>
    <w:p w:rsidR="00000000" w:rsidDel="00000000" w:rsidP="00000000" w:rsidRDefault="00000000" w:rsidRPr="00000000" w14:paraId="0000007D">
      <w:pPr>
        <w:numPr>
          <w:ilvl w:val="0"/>
          <w:numId w:val="8"/>
        </w:numPr>
        <w:spacing w:before="25"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w:t>
      </w:r>
    </w:p>
    <w:p w:rsidR="00000000" w:rsidDel="00000000" w:rsidP="00000000" w:rsidRDefault="00000000" w:rsidRPr="00000000" w14:paraId="0000007E">
      <w:pPr>
        <w:numPr>
          <w:ilvl w:val="0"/>
          <w:numId w:val="8"/>
        </w:numPr>
        <w:spacing w:before="25"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w:t>
      </w:r>
    </w:p>
    <w:p w:rsidR="00000000" w:rsidDel="00000000" w:rsidP="00000000" w:rsidRDefault="00000000" w:rsidRPr="00000000" w14:paraId="0000007F">
      <w:pPr>
        <w:numPr>
          <w:ilvl w:val="0"/>
          <w:numId w:val="8"/>
        </w:numPr>
        <w:spacing w:before="25" w:line="276"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w:t>
      </w:r>
    </w:p>
    <w:p w:rsidR="00000000" w:rsidDel="00000000" w:rsidP="00000000" w:rsidRDefault="00000000" w:rsidRPr="00000000" w14:paraId="00000080">
      <w:pPr>
        <w:spacing w:before="25"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81">
      <w:pPr>
        <w:spacing w:before="25" w:lineRule="auto"/>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82">
      <w:pPr>
        <w:jc w:val="right"/>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________________________</w:t>
      </w:r>
    </w:p>
    <w:p w:rsidR="00000000" w:rsidDel="00000000" w:rsidP="00000000" w:rsidRDefault="00000000" w:rsidRPr="00000000" w14:paraId="00000083">
      <w:pPr>
        <w:jc w:val="right"/>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(Podpis Klienta Konsumenta**)</w:t>
      </w:r>
    </w:p>
    <w:p w:rsidR="00000000" w:rsidDel="00000000" w:rsidP="00000000" w:rsidRDefault="00000000" w:rsidRPr="00000000" w14:paraId="00000084">
      <w:pPr>
        <w:jc w:val="right"/>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85">
      <w:pPr>
        <w:spacing w:before="25"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86">
      <w:pPr>
        <w:spacing w:before="25" w:lineRule="auto"/>
        <w:jc w:val="both"/>
        <w:rPr>
          <w:rFonts w:ascii="Verdana" w:cs="Verdana" w:eastAsia="Verdana" w:hAnsi="Verdana"/>
          <w:sz w:val="16"/>
          <w:szCs w:val="16"/>
        </w:rPr>
      </w:pPr>
      <w:r w:rsidDel="00000000" w:rsidR="00000000" w:rsidRPr="00000000">
        <w:rPr>
          <w:rFonts w:ascii="Verdana" w:cs="Verdana" w:eastAsia="Verdana" w:hAnsi="Verdana"/>
          <w:color w:val="000000"/>
          <w:sz w:val="16"/>
          <w:szCs w:val="16"/>
          <w:vertAlign w:val="superscript"/>
          <w:rtl w:val="0"/>
        </w:rPr>
        <w:t xml:space="preserve"> (*)</w:t>
      </w:r>
      <w:r w:rsidDel="00000000" w:rsidR="00000000" w:rsidRPr="00000000">
        <w:rPr>
          <w:rFonts w:ascii="Verdana" w:cs="Verdana" w:eastAsia="Verdana" w:hAnsi="Verdana"/>
          <w:color w:val="000000"/>
          <w:sz w:val="16"/>
          <w:szCs w:val="16"/>
          <w:rtl w:val="0"/>
        </w:rPr>
        <w:t xml:space="preserve"> Niepotrzebne skreślić.</w:t>
      </w:r>
      <w:r w:rsidDel="00000000" w:rsidR="00000000" w:rsidRPr="00000000">
        <w:rPr>
          <w:rtl w:val="0"/>
        </w:rPr>
      </w:r>
    </w:p>
    <w:p w:rsidR="00000000" w:rsidDel="00000000" w:rsidP="00000000" w:rsidRDefault="00000000" w:rsidRPr="00000000" w14:paraId="00000087">
      <w:pPr>
        <w:spacing w:before="25" w:lineRule="auto"/>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vertAlign w:val="superscript"/>
          <w:rtl w:val="0"/>
        </w:rPr>
        <w:t xml:space="preserve">(**)</w:t>
      </w:r>
      <w:r w:rsidDel="00000000" w:rsidR="00000000" w:rsidRPr="00000000">
        <w:rPr>
          <w:rFonts w:ascii="Verdana" w:cs="Verdana" w:eastAsia="Verdana" w:hAnsi="Verdana"/>
          <w:color w:val="000000"/>
          <w:sz w:val="16"/>
          <w:szCs w:val="16"/>
          <w:rtl w:val="0"/>
        </w:rPr>
        <w:t xml:space="preserve"> Wymagany jedynie przy formularzu składanym za pośrednictwem</w:t>
      </w:r>
    </w:p>
    <w:p w:rsidR="00000000" w:rsidDel="00000000" w:rsidP="00000000" w:rsidRDefault="00000000" w:rsidRPr="00000000" w14:paraId="00000088">
      <w:pPr>
        <w:spacing w:before="25" w:lineRule="auto"/>
        <w:jc w:val="both"/>
        <w:rPr>
          <w:rFonts w:ascii="Verdana" w:cs="Verdana" w:eastAsia="Verdana" w:hAnsi="Verdana"/>
          <w:sz w:val="16"/>
          <w:szCs w:val="16"/>
        </w:rPr>
      </w:pPr>
      <w:r w:rsidDel="00000000" w:rsidR="00000000" w:rsidRPr="00000000">
        <w:rPr>
          <w:rFonts w:ascii="Verdana" w:cs="Verdana" w:eastAsia="Verdana" w:hAnsi="Verdana"/>
          <w:color w:val="000000"/>
          <w:sz w:val="16"/>
          <w:szCs w:val="16"/>
          <w:rtl w:val="0"/>
        </w:rPr>
        <w:t xml:space="preserve">poczty tradycyjnej</w:t>
      </w:r>
      <w:r w:rsidDel="00000000" w:rsidR="00000000" w:rsidRPr="00000000">
        <w:rPr>
          <w:rtl w:val="0"/>
        </w:rPr>
      </w:r>
    </w:p>
    <w:p w:rsidR="00000000" w:rsidDel="00000000" w:rsidP="00000000" w:rsidRDefault="00000000" w:rsidRPr="00000000" w14:paraId="00000089">
      <w:pPr>
        <w:spacing w:before="25"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8A">
      <w:pPr>
        <w:spacing w:before="25"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312" w:lineRule="auto"/>
        <w:jc w:val="both"/>
        <w:rPr>
          <w:rFonts w:ascii="Verdana" w:cs="Verdana" w:eastAsia="Verdana" w:hAnsi="Verdana"/>
          <w:b w:val="1"/>
          <w:color w:val="000000"/>
          <w:sz w:val="18"/>
          <w:szCs w:val="18"/>
        </w:rPr>
      </w:pPr>
      <w:r w:rsidDel="00000000" w:rsidR="00000000" w:rsidRPr="00000000">
        <w:rPr>
          <w:rtl w:val="0"/>
        </w:rPr>
      </w:r>
    </w:p>
    <w:sectPr>
      <w:footerReference r:id="rId7" w:type="default"/>
      <w:footerReference r:id="rId8" w:type="even"/>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536"/>
        <w:tab w:val="right" w:leader="none" w:pos="9072"/>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536"/>
        <w:tab w:val="right" w:leader="none" w:pos="9072"/>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b w:val="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927"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927"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C2B72"/>
    <w:rPr>
      <w:lang w:val="en-GB"/>
    </w:rPr>
  </w:style>
  <w:style w:type="paragraph" w:styleId="Heading1">
    <w:name w:val="heading 1"/>
    <w:basedOn w:val="Normal"/>
    <w:next w:val="Normal"/>
    <w:link w:val="Heading1Char"/>
    <w:uiPriority w:val="9"/>
    <w:qFormat w:val="1"/>
    <w:rsid w:val="00A36C65"/>
    <w:pPr>
      <w:keepNext w:val="1"/>
      <w:keepLines w:val="1"/>
      <w:suppressAutoHyphens w:val="1"/>
      <w:autoSpaceDN w:val="0"/>
      <w:spacing w:before="240"/>
      <w:textAlignment w:val="baseline"/>
      <w:outlineLvl w:val="0"/>
    </w:pPr>
    <w:rPr>
      <w:rFonts w:cs="Mangal" w:asciiTheme="majorHAnsi" w:eastAsiaTheme="majorEastAsia" w:hAnsiTheme="majorHAnsi"/>
      <w:color w:val="2f5496" w:themeColor="accent1" w:themeShade="0000BF"/>
      <w:kern w:val="3"/>
      <w:sz w:val="32"/>
      <w:szCs w:val="29"/>
      <w:lang w:bidi="hi-IN" w:eastAsia="zh-CN" w:val="pl-PL"/>
    </w:rPr>
  </w:style>
  <w:style w:type="paragraph" w:styleId="Heading2">
    <w:name w:val="heading 2"/>
    <w:basedOn w:val="Normal"/>
    <w:next w:val="Normal"/>
    <w:rsid w:val="00A62D41"/>
    <w:pPr>
      <w:keepNext w:val="1"/>
      <w:keepLines w:val="1"/>
      <w:spacing w:after="80" w:before="360"/>
      <w:outlineLvl w:val="1"/>
    </w:pPr>
    <w:rPr>
      <w:b w:val="1"/>
      <w:sz w:val="36"/>
      <w:szCs w:val="36"/>
    </w:rPr>
  </w:style>
  <w:style w:type="paragraph" w:styleId="Heading3">
    <w:name w:val="heading 3"/>
    <w:basedOn w:val="Normal"/>
    <w:next w:val="Normal"/>
    <w:rsid w:val="00A62D41"/>
    <w:pPr>
      <w:keepNext w:val="1"/>
      <w:keepLines w:val="1"/>
      <w:spacing w:after="80" w:before="280"/>
      <w:outlineLvl w:val="2"/>
    </w:pPr>
    <w:rPr>
      <w:b w:val="1"/>
      <w:sz w:val="28"/>
      <w:szCs w:val="28"/>
    </w:rPr>
  </w:style>
  <w:style w:type="paragraph" w:styleId="Heading4">
    <w:name w:val="heading 4"/>
    <w:basedOn w:val="Normal"/>
    <w:next w:val="Normal"/>
    <w:rsid w:val="00A62D41"/>
    <w:pPr>
      <w:keepNext w:val="1"/>
      <w:keepLines w:val="1"/>
      <w:spacing w:after="40" w:before="240"/>
      <w:outlineLvl w:val="3"/>
    </w:pPr>
    <w:rPr>
      <w:b w:val="1"/>
    </w:rPr>
  </w:style>
  <w:style w:type="paragraph" w:styleId="Heading5">
    <w:name w:val="heading 5"/>
    <w:basedOn w:val="Normal"/>
    <w:next w:val="Normal"/>
    <w:rsid w:val="00A62D41"/>
    <w:pPr>
      <w:keepNext w:val="1"/>
      <w:keepLines w:val="1"/>
      <w:spacing w:after="40" w:before="220"/>
      <w:outlineLvl w:val="4"/>
    </w:pPr>
    <w:rPr>
      <w:b w:val="1"/>
      <w:sz w:val="22"/>
      <w:szCs w:val="22"/>
    </w:rPr>
  </w:style>
  <w:style w:type="paragraph" w:styleId="Heading6">
    <w:name w:val="heading 6"/>
    <w:basedOn w:val="Normal"/>
    <w:next w:val="Normal"/>
    <w:rsid w:val="00A62D4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A62D41"/>
    <w:pPr>
      <w:keepNext w:val="1"/>
      <w:keepLines w:val="1"/>
      <w:spacing w:after="120" w:before="480"/>
    </w:pPr>
    <w:rPr>
      <w:b w:val="1"/>
      <w:sz w:val="72"/>
      <w:szCs w:val="72"/>
    </w:rPr>
  </w:style>
  <w:style w:type="paragraph" w:styleId="Standard" w:customStyle="1">
    <w:name w:val="Standard"/>
    <w:rsid w:val="00A62D41"/>
  </w:style>
  <w:style w:type="paragraph" w:styleId="Heading" w:customStyle="1">
    <w:name w:val="Heading"/>
    <w:basedOn w:val="Standard"/>
    <w:next w:val="Textbody"/>
    <w:rsid w:val="00A62D41"/>
    <w:pPr>
      <w:keepNext w:val="1"/>
      <w:spacing w:after="120" w:before="240"/>
    </w:pPr>
    <w:rPr>
      <w:rFonts w:ascii="Liberation Sans" w:eastAsia="Microsoft YaHei" w:hAnsi="Liberation Sans"/>
      <w:sz w:val="28"/>
      <w:szCs w:val="28"/>
    </w:rPr>
  </w:style>
  <w:style w:type="paragraph" w:styleId="Textbody" w:customStyle="1">
    <w:name w:val="Text body"/>
    <w:basedOn w:val="Standard"/>
    <w:rsid w:val="00A62D41"/>
    <w:pPr>
      <w:spacing w:after="140" w:line="276" w:lineRule="auto"/>
    </w:pPr>
  </w:style>
  <w:style w:type="paragraph" w:styleId="List">
    <w:name w:val="List"/>
    <w:basedOn w:val="Textbody"/>
    <w:rsid w:val="00A62D41"/>
  </w:style>
  <w:style w:type="paragraph" w:styleId="Caption">
    <w:name w:val="caption"/>
    <w:basedOn w:val="Standard"/>
    <w:rsid w:val="00A62D41"/>
    <w:pPr>
      <w:suppressLineNumbers w:val="1"/>
      <w:spacing w:after="120" w:before="120"/>
    </w:pPr>
    <w:rPr>
      <w:i w:val="1"/>
      <w:iCs w:val="1"/>
    </w:rPr>
  </w:style>
  <w:style w:type="paragraph" w:styleId="Index" w:customStyle="1">
    <w:name w:val="Index"/>
    <w:basedOn w:val="Standard"/>
    <w:rsid w:val="00A62D41"/>
    <w:pPr>
      <w:suppressLineNumbers w:val="1"/>
    </w:pPr>
  </w:style>
  <w:style w:type="character" w:styleId="BulletSymbols" w:customStyle="1">
    <w:name w:val="Bullet Symbols"/>
    <w:rsid w:val="00A62D41"/>
    <w:rPr>
      <w:rFonts w:ascii="OpenSymbol" w:cs="OpenSymbol" w:eastAsia="OpenSymbol" w:hAnsi="OpenSymbol"/>
    </w:rPr>
  </w:style>
  <w:style w:type="character" w:styleId="StrongEmphasis" w:customStyle="1">
    <w:name w:val="Strong Emphasis"/>
    <w:rsid w:val="00A62D41"/>
    <w:rPr>
      <w:b w:val="1"/>
      <w:bCs w:val="1"/>
    </w:rPr>
  </w:style>
  <w:style w:type="paragraph" w:styleId="ListParagraph">
    <w:name w:val="List Paragraph"/>
    <w:basedOn w:val="Normal"/>
    <w:uiPriority w:val="34"/>
    <w:qFormat w:val="1"/>
    <w:rsid w:val="006F4486"/>
    <w:pPr>
      <w:suppressAutoHyphens w:val="1"/>
      <w:autoSpaceDN w:val="0"/>
      <w:ind w:left="720"/>
      <w:contextualSpacing w:val="1"/>
      <w:textAlignment w:val="baseline"/>
    </w:pPr>
    <w:rPr>
      <w:rFonts w:ascii="Liberation Serif" w:cs="Mangal" w:hAnsi="Liberation Serif"/>
      <w:kern w:val="3"/>
      <w:szCs w:val="21"/>
      <w:lang w:bidi="hi-IN" w:eastAsia="zh-CN" w:val="pl-PL"/>
    </w:rPr>
  </w:style>
  <w:style w:type="character" w:styleId="Hyperlink">
    <w:name w:val="Hyperlink"/>
    <w:basedOn w:val="DefaultParagraphFont"/>
    <w:rsid w:val="00E344D0"/>
    <w:rPr>
      <w:color w:val="0000ff"/>
      <w:u w:val="single"/>
    </w:rPr>
  </w:style>
  <w:style w:type="paragraph" w:styleId="ListParagraph1" w:customStyle="1">
    <w:name w:val="List Paragraph1"/>
    <w:basedOn w:val="Normal"/>
    <w:rsid w:val="00E344D0"/>
    <w:pPr>
      <w:suppressAutoHyphens w:val="1"/>
      <w:spacing w:after="200" w:line="276" w:lineRule="auto"/>
      <w:ind w:left="720"/>
    </w:pPr>
    <w:rPr>
      <w:rFonts w:ascii="Calibri" w:cs="font734" w:eastAsia="SimSun" w:hAnsi="Calibri"/>
      <w:kern w:val="1"/>
      <w:sz w:val="22"/>
      <w:szCs w:val="22"/>
      <w:lang w:eastAsia="ar-SA" w:val="pl-PL"/>
    </w:rPr>
  </w:style>
  <w:style w:type="character" w:styleId="apple-converted-space" w:customStyle="1">
    <w:name w:val="apple-converted-space"/>
    <w:basedOn w:val="DefaultParagraphFont"/>
    <w:rsid w:val="0072646E"/>
  </w:style>
  <w:style w:type="character" w:styleId="FollowedHyperlink">
    <w:name w:val="FollowedHyperlink"/>
    <w:basedOn w:val="DefaultParagraphFont"/>
    <w:uiPriority w:val="99"/>
    <w:semiHidden w:val="1"/>
    <w:unhideWhenUsed w:val="1"/>
    <w:rsid w:val="00D331BD"/>
    <w:rPr>
      <w:color w:val="954f72" w:themeColor="followedHyperlink"/>
      <w:u w:val="single"/>
    </w:rPr>
  </w:style>
  <w:style w:type="character" w:styleId="Heading1Char" w:customStyle="1">
    <w:name w:val="Heading 1 Char"/>
    <w:basedOn w:val="DefaultParagraphFont"/>
    <w:link w:val="Heading1"/>
    <w:uiPriority w:val="9"/>
    <w:rsid w:val="00A36C65"/>
    <w:rPr>
      <w:rFonts w:cs="Mangal" w:asciiTheme="majorHAnsi" w:eastAsiaTheme="majorEastAsia" w:hAnsiTheme="majorHAnsi"/>
      <w:color w:val="2f5496" w:themeColor="accent1" w:themeShade="0000BF"/>
      <w:sz w:val="32"/>
      <w:szCs w:val="29"/>
    </w:rPr>
  </w:style>
  <w:style w:type="paragraph" w:styleId="p1" w:customStyle="1">
    <w:name w:val="p1"/>
    <w:basedOn w:val="Normal"/>
    <w:rsid w:val="00AB11BD"/>
    <w:rPr>
      <w:sz w:val="17"/>
      <w:szCs w:val="17"/>
    </w:rPr>
  </w:style>
  <w:style w:type="character" w:styleId="CommentReference">
    <w:name w:val="annotation reference"/>
    <w:basedOn w:val="DefaultParagraphFont"/>
    <w:uiPriority w:val="99"/>
    <w:semiHidden w:val="1"/>
    <w:unhideWhenUsed w:val="1"/>
    <w:rsid w:val="00B05BFD"/>
    <w:rPr>
      <w:sz w:val="18"/>
      <w:szCs w:val="18"/>
    </w:rPr>
  </w:style>
  <w:style w:type="paragraph" w:styleId="CommentText">
    <w:name w:val="annotation text"/>
    <w:basedOn w:val="Normal"/>
    <w:link w:val="CommentTextChar"/>
    <w:uiPriority w:val="99"/>
    <w:unhideWhenUsed w:val="1"/>
    <w:rsid w:val="00B05BFD"/>
    <w:pPr>
      <w:suppressAutoHyphens w:val="1"/>
      <w:autoSpaceDN w:val="0"/>
      <w:textAlignment w:val="baseline"/>
    </w:pPr>
    <w:rPr>
      <w:rFonts w:ascii="Liberation Serif" w:cs="Mangal" w:hAnsi="Liberation Serif"/>
      <w:kern w:val="3"/>
      <w:szCs w:val="21"/>
      <w:lang w:bidi="hi-IN" w:eastAsia="zh-CN" w:val="pl-PL"/>
    </w:rPr>
  </w:style>
  <w:style w:type="character" w:styleId="CommentTextChar" w:customStyle="1">
    <w:name w:val="Comment Text Char"/>
    <w:basedOn w:val="DefaultParagraphFont"/>
    <w:link w:val="CommentText"/>
    <w:uiPriority w:val="99"/>
    <w:rsid w:val="00B05BFD"/>
    <w:rPr>
      <w:rFonts w:cs="Mangal"/>
      <w:szCs w:val="21"/>
    </w:rPr>
  </w:style>
  <w:style w:type="paragraph" w:styleId="CommentSubject">
    <w:name w:val="annotation subject"/>
    <w:basedOn w:val="CommentText"/>
    <w:next w:val="CommentText"/>
    <w:link w:val="CommentSubjectChar"/>
    <w:uiPriority w:val="99"/>
    <w:semiHidden w:val="1"/>
    <w:unhideWhenUsed w:val="1"/>
    <w:rsid w:val="00B05BFD"/>
    <w:rPr>
      <w:b w:val="1"/>
      <w:bCs w:val="1"/>
      <w:sz w:val="20"/>
      <w:szCs w:val="18"/>
    </w:rPr>
  </w:style>
  <w:style w:type="character" w:styleId="CommentSubjectChar" w:customStyle="1">
    <w:name w:val="Comment Subject Char"/>
    <w:basedOn w:val="CommentTextChar"/>
    <w:link w:val="CommentSubject"/>
    <w:uiPriority w:val="99"/>
    <w:semiHidden w:val="1"/>
    <w:rsid w:val="00B05BFD"/>
    <w:rPr>
      <w:rFonts w:cs="Mangal"/>
      <w:b w:val="1"/>
      <w:bCs w:val="1"/>
      <w:sz w:val="20"/>
      <w:szCs w:val="18"/>
    </w:rPr>
  </w:style>
  <w:style w:type="paragraph" w:styleId="BalloonText">
    <w:name w:val="Balloon Text"/>
    <w:basedOn w:val="Normal"/>
    <w:link w:val="BalloonTextChar"/>
    <w:uiPriority w:val="99"/>
    <w:semiHidden w:val="1"/>
    <w:unhideWhenUsed w:val="1"/>
    <w:rsid w:val="00B05BFD"/>
    <w:pPr>
      <w:suppressAutoHyphens w:val="1"/>
      <w:autoSpaceDN w:val="0"/>
      <w:textAlignment w:val="baseline"/>
    </w:pPr>
    <w:rPr>
      <w:rFonts w:cs="Mangal"/>
      <w:kern w:val="3"/>
      <w:sz w:val="18"/>
      <w:szCs w:val="16"/>
      <w:lang w:bidi="hi-IN" w:eastAsia="zh-CN" w:val="pl-PL"/>
    </w:rPr>
  </w:style>
  <w:style w:type="character" w:styleId="BalloonTextChar" w:customStyle="1">
    <w:name w:val="Balloon Text Char"/>
    <w:basedOn w:val="DefaultParagraphFont"/>
    <w:link w:val="BalloonText"/>
    <w:uiPriority w:val="99"/>
    <w:semiHidden w:val="1"/>
    <w:rsid w:val="00B05BFD"/>
    <w:rPr>
      <w:rFonts w:ascii="Times New Roman" w:cs="Mangal" w:hAnsi="Times New Roman"/>
      <w:sz w:val="18"/>
      <w:szCs w:val="16"/>
    </w:rPr>
  </w:style>
  <w:style w:type="paragraph" w:styleId="EndnoteText">
    <w:name w:val="endnote text"/>
    <w:basedOn w:val="Normal"/>
    <w:link w:val="EndnoteTextChar"/>
    <w:uiPriority w:val="99"/>
    <w:unhideWhenUsed w:val="1"/>
    <w:rsid w:val="00B05BFD"/>
  </w:style>
  <w:style w:type="character" w:styleId="EndnoteTextChar" w:customStyle="1">
    <w:name w:val="Endnote Text Char"/>
    <w:basedOn w:val="DefaultParagraphFont"/>
    <w:link w:val="EndnoteText"/>
    <w:uiPriority w:val="99"/>
    <w:rsid w:val="00B05BFD"/>
    <w:rPr>
      <w:rFonts w:ascii="Times New Roman" w:cs="Times New Roman" w:hAnsi="Times New Roman"/>
      <w:kern w:val="0"/>
      <w:lang w:bidi="ar-SA" w:eastAsia="en-GB" w:val="en-GB"/>
    </w:rPr>
  </w:style>
  <w:style w:type="character" w:styleId="EndnoteReference">
    <w:name w:val="endnote reference"/>
    <w:basedOn w:val="DefaultParagraphFont"/>
    <w:uiPriority w:val="99"/>
    <w:unhideWhenUsed w:val="1"/>
    <w:rsid w:val="00B05BFD"/>
    <w:rPr>
      <w:vertAlign w:val="superscript"/>
    </w:rPr>
  </w:style>
  <w:style w:type="paragraph" w:styleId="NormalWeb">
    <w:name w:val="Normal (Web)"/>
    <w:basedOn w:val="Normal"/>
    <w:uiPriority w:val="99"/>
    <w:unhideWhenUsed w:val="1"/>
    <w:rsid w:val="00CB4B90"/>
    <w:pPr>
      <w:spacing w:after="100" w:afterAutospacing="1" w:before="100" w:beforeAutospacing="1"/>
    </w:pPr>
  </w:style>
  <w:style w:type="character" w:styleId="Strong">
    <w:name w:val="Strong"/>
    <w:uiPriority w:val="22"/>
    <w:qFormat w:val="1"/>
    <w:rsid w:val="00CB4B90"/>
    <w:rPr>
      <w:b w:val="1"/>
      <w:bCs w:val="1"/>
    </w:rPr>
  </w:style>
  <w:style w:type="paragraph" w:styleId="Subtitle">
    <w:name w:val="Subtitle"/>
    <w:basedOn w:val="Normal"/>
    <w:next w:val="Normal"/>
    <w:rsid w:val="00A62D41"/>
    <w:pPr>
      <w:keepNext w:val="1"/>
      <w:keepLines w:val="1"/>
      <w:spacing w:after="80" w:before="360"/>
    </w:pPr>
    <w:rPr>
      <w:rFonts w:ascii="Georgia" w:cs="Georgia" w:eastAsia="Georgia" w:hAnsi="Georgia"/>
      <w:i w:val="1"/>
      <w:color w:val="666666"/>
      <w:sz w:val="48"/>
      <w:szCs w:val="48"/>
    </w:rPr>
  </w:style>
  <w:style w:type="paragraph" w:styleId="Footer">
    <w:name w:val="footer"/>
    <w:basedOn w:val="Normal"/>
    <w:link w:val="FooterChar"/>
    <w:uiPriority w:val="99"/>
    <w:unhideWhenUsed w:val="1"/>
    <w:rsid w:val="00B26583"/>
    <w:pPr>
      <w:tabs>
        <w:tab w:val="center" w:pos="4536"/>
        <w:tab w:val="right" w:pos="9072"/>
      </w:tabs>
    </w:pPr>
  </w:style>
  <w:style w:type="character" w:styleId="FooterChar" w:customStyle="1">
    <w:name w:val="Footer Char"/>
    <w:basedOn w:val="DefaultParagraphFont"/>
    <w:link w:val="Footer"/>
    <w:uiPriority w:val="99"/>
    <w:rsid w:val="00B26583"/>
    <w:rPr>
      <w:lang w:val="en-GB"/>
    </w:rPr>
  </w:style>
  <w:style w:type="character" w:styleId="PageNumber">
    <w:name w:val="page number"/>
    <w:basedOn w:val="DefaultParagraphFont"/>
    <w:uiPriority w:val="99"/>
    <w:semiHidden w:val="1"/>
    <w:unhideWhenUsed w:val="1"/>
    <w:rsid w:val="00B26583"/>
  </w:style>
  <w:style w:type="paragraph" w:styleId="Header">
    <w:name w:val="header"/>
    <w:basedOn w:val="Normal"/>
    <w:link w:val="HeaderChar"/>
    <w:uiPriority w:val="99"/>
    <w:unhideWhenUsed w:val="1"/>
    <w:rsid w:val="00B26583"/>
    <w:pPr>
      <w:tabs>
        <w:tab w:val="center" w:pos="4536"/>
        <w:tab w:val="right" w:pos="9072"/>
      </w:tabs>
    </w:pPr>
  </w:style>
  <w:style w:type="character" w:styleId="HeaderChar" w:customStyle="1">
    <w:name w:val="Header Char"/>
    <w:basedOn w:val="DefaultParagraphFont"/>
    <w:link w:val="Header"/>
    <w:uiPriority w:val="99"/>
    <w:rsid w:val="00B26583"/>
    <w:rPr>
      <w:lang w:val="en-GB"/>
    </w:rPr>
  </w:style>
  <w:style w:type="character" w:styleId="alb-s" w:customStyle="1">
    <w:name w:val="a_lb-s"/>
    <w:basedOn w:val="DefaultParagraphFont"/>
    <w:rsid w:val="00F5299E"/>
  </w:style>
  <w:style w:type="paragraph" w:styleId="Revision">
    <w:name w:val="Revision"/>
    <w:hidden w:val="1"/>
    <w:uiPriority w:val="99"/>
    <w:semiHidden w:val="1"/>
    <w:rsid w:val="00A37481"/>
    <w:rPr>
      <w:lang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o+b3bjlbmjZdwv3ZD4HOmEyDkQ==">CgMxLjAyCmlkLjMwajB6bGwyCWlkLmdqZGd4czIJaC4xZm9iOXRlOAByITFfLWFLN1ZocHRmTHJOLWdVVjZpU3VydjByY3RkLU5GXw==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2023-06-24T09:19:00Z</dcterms:created>
  <dc:creator>Bartosz Gajek</dc:creator>
</cp:coreProperties>
</file>